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D5" w:rsidRPr="006720A6" w:rsidRDefault="00495ED5" w:rsidP="00495ED5">
      <w:pPr>
        <w:shd w:val="clear" w:color="auto" w:fill="FFFFFF"/>
        <w:jc w:val="center"/>
        <w:rPr>
          <w:rFonts w:ascii="Century Gothic" w:hAnsi="Century Gothic" w:cs="Helvetica"/>
          <w:b/>
          <w:color w:val="000000"/>
          <w:spacing w:val="3"/>
          <w:sz w:val="24"/>
          <w:szCs w:val="24"/>
        </w:rPr>
      </w:pPr>
      <w:r w:rsidRPr="006720A6">
        <w:rPr>
          <w:rFonts w:ascii="Century Gothic" w:hAnsi="Century Gothic" w:cs="Helvetica"/>
          <w:b/>
          <w:color w:val="000000"/>
          <w:spacing w:val="3"/>
          <w:sz w:val="24"/>
          <w:szCs w:val="24"/>
        </w:rPr>
        <w:t>COMUNICATO STAMPA</w:t>
      </w:r>
    </w:p>
    <w:p w:rsidR="006720A6" w:rsidRPr="006720A6" w:rsidRDefault="006720A6" w:rsidP="006720A6">
      <w:pPr>
        <w:shd w:val="clear" w:color="auto" w:fill="FFFFFF"/>
        <w:jc w:val="center"/>
        <w:rPr>
          <w:rFonts w:ascii="Century Gothic" w:hAnsi="Century Gothic" w:cs="Helvetica"/>
          <w:b/>
          <w:color w:val="000000"/>
          <w:spacing w:val="3"/>
          <w:sz w:val="24"/>
          <w:szCs w:val="24"/>
        </w:rPr>
      </w:pPr>
      <w:r w:rsidRPr="006720A6">
        <w:rPr>
          <w:rFonts w:ascii="Century Gothic" w:hAnsi="Century Gothic" w:cs="Helvetica"/>
          <w:b/>
          <w:color w:val="000000"/>
          <w:spacing w:val="3"/>
          <w:sz w:val="24"/>
          <w:szCs w:val="24"/>
        </w:rPr>
        <w:t>Porto turistico Marina di Pescara: sull’onda della sostenibilità</w:t>
      </w:r>
    </w:p>
    <w:p w:rsidR="006720A6" w:rsidRPr="006720A6" w:rsidRDefault="006720A6" w:rsidP="006720A6">
      <w:pPr>
        <w:shd w:val="clear" w:color="auto" w:fill="FFFFFF"/>
        <w:jc w:val="center"/>
        <w:rPr>
          <w:rFonts w:ascii="Century Gothic" w:hAnsi="Century Gothic" w:cs="Helvetica"/>
          <w:i/>
          <w:color w:val="000000"/>
          <w:spacing w:val="3"/>
          <w:sz w:val="24"/>
          <w:szCs w:val="24"/>
        </w:rPr>
      </w:pPr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t xml:space="preserve">Tante le iniziative messe in acqua dal </w:t>
      </w:r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br/>
        <w:t xml:space="preserve">neo rieletto </w:t>
      </w:r>
      <w:proofErr w:type="spellStart"/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t>cda</w:t>
      </w:r>
      <w:proofErr w:type="spellEnd"/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t xml:space="preserve"> che conferma Gianni </w:t>
      </w:r>
      <w:proofErr w:type="spellStart"/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t>Taucci</w:t>
      </w:r>
      <w:proofErr w:type="spellEnd"/>
      <w:r w:rsidRPr="006720A6">
        <w:rPr>
          <w:rFonts w:ascii="Century Gothic" w:hAnsi="Century Gothic" w:cs="Helvetica"/>
          <w:i/>
          <w:color w:val="000000"/>
          <w:spacing w:val="3"/>
          <w:sz w:val="24"/>
          <w:szCs w:val="24"/>
        </w:rPr>
        <w:t xml:space="preserve"> presidente</w:t>
      </w:r>
    </w:p>
    <w:p w:rsidR="00D53A99" w:rsidRPr="006423E7" w:rsidRDefault="00FC1EE8" w:rsidP="00FC1EE8">
      <w:pPr>
        <w:jc w:val="both"/>
        <w:rPr>
          <w:rFonts w:ascii="Century Gothic" w:hAnsi="Century Gothic" w:cs="Helvetica"/>
          <w:color w:val="000000"/>
          <w:spacing w:val="3"/>
          <w:sz w:val="20"/>
          <w:szCs w:val="20"/>
        </w:rPr>
      </w:pP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Pescara, 13 maggio 2026 - 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Un rinnovo all’insegna della sostenibilità, dell’innovazione e dell’accessibilità. Sono queste le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coordinate della road </w:t>
      </w:r>
      <w:proofErr w:type="spellStart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map</w:t>
      </w:r>
      <w:proofErr w:type="spellEnd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del C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da del Marina di Pescara, capitanato per il secondo mandato, della durata di 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tre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anni, da Gianni </w:t>
      </w:r>
      <w:proofErr w:type="spellStart"/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Taucci</w:t>
      </w:r>
      <w:proofErr w:type="spellEnd"/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e composto d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a Camillo Volpe (vi</w:t>
      </w:r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ce presidente), Stefania Bosco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Daniela Zio</w:t>
      </w:r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Cristian </w:t>
      </w:r>
      <w:proofErr w:type="spellStart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Odoardi</w:t>
      </w:r>
      <w:proofErr w:type="spellEnd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(componenti) con la supervisione tecnica del</w:t>
      </w:r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direttore Bruno </w:t>
      </w:r>
      <w:proofErr w:type="spellStart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Santori</w:t>
      </w:r>
      <w:proofErr w:type="spellEnd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e tre revisori, Pierluigi </w:t>
      </w:r>
      <w:proofErr w:type="spellStart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Balietti</w:t>
      </w:r>
      <w:proofErr w:type="spellEnd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(presidente Collegio), Luigi Di Giosaffatte e Rosa Di </w:t>
      </w:r>
      <w:proofErr w:type="spellStart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Nizio</w:t>
      </w:r>
      <w:proofErr w:type="spellEnd"/>
      <w:r w:rsidR="00E87612">
        <w:rPr>
          <w:rFonts w:ascii="Century Gothic" w:hAnsi="Century Gothic" w:cs="Helvetica"/>
          <w:color w:val="000000"/>
          <w:spacing w:val="3"/>
          <w:sz w:val="20"/>
          <w:szCs w:val="20"/>
        </w:rPr>
        <w:t>.</w:t>
      </w:r>
    </w:p>
    <w:p w:rsidR="00495ED5" w:rsidRPr="006423E7" w:rsidRDefault="006720A6" w:rsidP="00FC1EE8">
      <w:pPr>
        <w:jc w:val="both"/>
        <w:rPr>
          <w:rFonts w:ascii="Century Gothic" w:hAnsi="Century Gothic" w:cs="Helvetica"/>
          <w:color w:val="000000"/>
          <w:spacing w:val="3"/>
          <w:sz w:val="20"/>
          <w:szCs w:val="20"/>
        </w:rPr>
      </w:pPr>
      <w:r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Un mandato che si battezza, oggi, mercoledì 13 maggio, 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con un nuovo dispo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sitivo </w:t>
      </w:r>
      <w:proofErr w:type="spellStart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S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eabin</w:t>
      </w:r>
      <w:proofErr w:type="spellEnd"/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(foto in allegato) costruito con la collaborazione dell’Università degli Studi d’Annunzio che non solo permette di raccogliere le plastiche galleggianti ma riesce anche a studiare la biologia marina dei fondali del porto turistico. Una evoluzione di un vecchio dispositivo sempre nell’ottica della sostenibilità, alla quale si aggiunge, da questa settimana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,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nuova energia pulita grazie all’allaccio di un impianto</w:t>
      </w:r>
      <w:r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fotovolt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a</w:t>
      </w:r>
      <w:r>
        <w:rPr>
          <w:rFonts w:ascii="Century Gothic" w:hAnsi="Century Gothic" w:cs="Helvetica"/>
          <w:color w:val="000000"/>
          <w:spacing w:val="3"/>
          <w:sz w:val="20"/>
          <w:szCs w:val="20"/>
        </w:rPr>
        <w:t>ico di mezzo megawatt (foto sempre in allegato).</w:t>
      </w:r>
    </w:p>
    <w:p w:rsidR="00495ED5" w:rsidRPr="006423E7" w:rsidRDefault="006720A6" w:rsidP="00FC1EE8">
      <w:pPr>
        <w:jc w:val="both"/>
        <w:rPr>
          <w:rFonts w:ascii="Century Gothic" w:hAnsi="Century Gothic" w:cs="Helvetica"/>
          <w:color w:val="000000"/>
          <w:spacing w:val="3"/>
          <w:sz w:val="20"/>
          <w:szCs w:val="20"/>
        </w:rPr>
      </w:pPr>
      <w:r>
        <w:rPr>
          <w:rFonts w:ascii="Century Gothic" w:hAnsi="Century Gothic" w:cs="Helvetica"/>
          <w:color w:val="000000"/>
          <w:spacing w:val="3"/>
          <w:sz w:val="20"/>
          <w:szCs w:val="20"/>
        </w:rPr>
        <w:t>Alla sostenibilità, si associa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una nuova rotta: quella dell’accessibilità del porto turistico alle persone affette da disabilità. Accessibilità intesa come realizzazione di un punto di ormeggio per il </w:t>
      </w:r>
      <w:proofErr w:type="spellStart"/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parasiling</w:t>
      </w:r>
      <w:proofErr w:type="spellEnd"/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accessibilità </w:t>
      </w:r>
      <w:r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dei </w:t>
      </w:r>
      <w:r w:rsidR="00495ED5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servizi igienici ed </w:t>
      </w:r>
      <w:r w:rsidR="00FC1EE8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accessibilità ai campi da </w:t>
      </w:r>
      <w:proofErr w:type="spellStart"/>
      <w:r w:rsidR="00FC1EE8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padel</w:t>
      </w:r>
      <w:proofErr w:type="spellEnd"/>
      <w:r w:rsidR="00FC1EE8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. </w:t>
      </w:r>
    </w:p>
    <w:p w:rsidR="00FC1EE8" w:rsidRPr="006423E7" w:rsidRDefault="00FC1EE8" w:rsidP="00FC1EE8">
      <w:pPr>
        <w:jc w:val="both"/>
        <w:rPr>
          <w:rFonts w:ascii="Century Gothic" w:hAnsi="Century Gothic" w:cs="Helvetica"/>
          <w:color w:val="000000"/>
          <w:spacing w:val="3"/>
          <w:sz w:val="20"/>
          <w:szCs w:val="20"/>
        </w:rPr>
      </w:pP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In via di miglioramento anche la viabilità interna con un sistema di accesso diverso ai pontili, richiesto dall’utenza. Viabilità che tenderà a cambiare anche in vista della nuova stag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ione di Estatica 2026 durante la quale alcuni tra i più grandi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i grandi concerti saranno previsti nell’area parcheggio anziché all’interno, cercando comunque di garantire maggi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ore tranquillità ai diportisti. 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Una stagione di Estatica pronta </w:t>
      </w:r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a salpare il 21 giungo con tantissime riconferme come </w:t>
      </w:r>
      <w:proofErr w:type="spellStart"/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Funambolika</w:t>
      </w:r>
      <w:proofErr w:type="spellEnd"/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</w:t>
      </w:r>
      <w:proofErr w:type="spellStart"/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Zoomusic</w:t>
      </w:r>
      <w:proofErr w:type="spellEnd"/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Pescara jazz, </w:t>
      </w:r>
      <w:proofErr w:type="spellStart"/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Terrasou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nd</w:t>
      </w:r>
      <w:proofErr w:type="spellEnd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</w:t>
      </w:r>
      <w:proofErr w:type="spellStart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Fla</w:t>
      </w:r>
      <w:proofErr w:type="spellEnd"/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ed Il Festival dannunzia</w:t>
      </w:r>
      <w:r w:rsidR="006423E7"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no.</w:t>
      </w:r>
    </w:p>
    <w:p w:rsidR="006423E7" w:rsidRPr="006423E7" w:rsidRDefault="006423E7" w:rsidP="006423E7">
      <w:pPr>
        <w:jc w:val="both"/>
        <w:rPr>
          <w:rFonts w:ascii="Century Gothic" w:hAnsi="Century Gothic" w:cs="Helvetica"/>
          <w:color w:val="000000"/>
          <w:spacing w:val="3"/>
          <w:sz w:val="20"/>
          <w:szCs w:val="20"/>
        </w:rPr>
      </w:pP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Gianni </w:t>
      </w:r>
      <w:proofErr w:type="spellStart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Taucci</w:t>
      </w:r>
      <w:proofErr w:type="spellEnd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, presidente del Marina di Pescara:&lt;&lt;</w:t>
      </w:r>
      <w:r w:rsidRPr="006423E7">
        <w:rPr>
          <w:sz w:val="20"/>
          <w:szCs w:val="20"/>
        </w:rPr>
        <w:t xml:space="preserve"> 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«Nel mio secondo mandato alla guida del Marina di Pescara vogliamo consolidare un percorso di crescita che metta al centro innovazione, accessibilità, soste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nibilità e qualità dei servizi. 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Abbiamo avviato un importante programma di interventi che prevede la sostituzione dei cancelli di accesso ai pontili con sistemi automatizzati, pensati per garantire maggiore privacy e sicurezza ai diportisti. Parallelamente stiamo lavorando all’implementazione di nuovi servizi dedicati al </w:t>
      </w:r>
      <w:proofErr w:type="spellStart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parasailing</w:t>
      </w:r>
      <w:proofErr w:type="spellEnd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con la realizzazione di un punto di ormeggio dedicato, e alla 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>messa a regime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di un impianto fotovoltaico da mezzo megawatt, un investimento strategico per rendere la struttura sempre più efficiente e sostenibile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dal punto di vista energetico. 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Grande attenzione sarà riservata anche all’accessibilità. Attraverso le risorse del 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FUNT - Fondo u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nico 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nazionale per il t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urismo procederemo alla sistemazione e all’adeguamento dei servizi igienici, con interventi finalizzati a migliorare la fruibilità degli spazi per tutti. Gli interventi riguarderanno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,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inoltre</w:t>
      </w:r>
      <w:r w:rsidR="00D92AB7">
        <w:rPr>
          <w:rFonts w:ascii="Century Gothic" w:hAnsi="Century Gothic" w:cs="Helvetica"/>
          <w:color w:val="000000"/>
          <w:spacing w:val="3"/>
          <w:sz w:val="20"/>
          <w:szCs w:val="20"/>
        </w:rPr>
        <w:t>,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 l’accessibilità delle aree sportive, come quelle dedicate al </w:t>
      </w:r>
      <w:proofErr w:type="spellStart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padel</w:t>
      </w:r>
      <w:proofErr w:type="spellEnd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, e delle attività legate al </w:t>
      </w:r>
      <w:proofErr w:type="spellStart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parasailing</w:t>
      </w:r>
      <w:proofErr w:type="spellEnd"/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, affinché il porto tur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 xml:space="preserve">istico sia realmente inclusivo. </w:t>
      </w:r>
      <w:r w:rsidRPr="006423E7">
        <w:rPr>
          <w:rFonts w:ascii="Century Gothic" w:hAnsi="Century Gothic" w:cs="Helvetica"/>
          <w:color w:val="000000"/>
          <w:spacing w:val="3"/>
          <w:sz w:val="20"/>
          <w:szCs w:val="20"/>
        </w:rPr>
        <w:t>Stiamo inoltre programmando test sull’utilizzo dell’area esterna per grandi eventi e concerti, insieme a verifiche sulla viabilità interna e sull’accessibilità dei diportisti, così da comprendere al meglio la capacità degli spazi di accogliere manifestazioni di grande richiamo in piena sicure</w:t>
      </w:r>
      <w:r w:rsidR="006720A6">
        <w:rPr>
          <w:rFonts w:ascii="Century Gothic" w:hAnsi="Century Gothic" w:cs="Helvetica"/>
          <w:color w:val="000000"/>
          <w:spacing w:val="3"/>
          <w:sz w:val="20"/>
          <w:szCs w:val="20"/>
        </w:rPr>
        <w:t>zza ed efficienza organizzativa:&gt;&gt;.</w:t>
      </w:r>
      <w:bookmarkStart w:id="0" w:name="_GoBack"/>
      <w:bookmarkEnd w:id="0"/>
    </w:p>
    <w:sectPr w:rsidR="006423E7" w:rsidRPr="006423E7" w:rsidSect="006755B0">
      <w:headerReference w:type="default" r:id="rId4"/>
      <w:footerReference w:type="default" r:id="rId5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B0" w:rsidRPr="002B4094" w:rsidRDefault="00495ED5" w:rsidP="006755B0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130" cy="8997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612" w:rsidRPr="002B4094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B0" w:rsidRPr="009E76FF" w:rsidRDefault="00495ED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-5715</wp:posOffset>
          </wp:positionV>
          <wp:extent cx="2630805" cy="360045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4647565</wp:posOffset>
          </wp:positionH>
          <wp:positionV relativeFrom="paragraph">
            <wp:posOffset>-449580</wp:posOffset>
          </wp:positionV>
          <wp:extent cx="1377315" cy="14325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0A"/>
    <w:rsid w:val="0027340A"/>
    <w:rsid w:val="00495ED5"/>
    <w:rsid w:val="006423E7"/>
    <w:rsid w:val="006720A6"/>
    <w:rsid w:val="00D53A99"/>
    <w:rsid w:val="00D92AB7"/>
    <w:rsid w:val="00E87612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FA36"/>
  <w15:chartTrackingRefBased/>
  <w15:docId w15:val="{87C86E17-E0F2-4504-AEB2-18CDA329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ED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ED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9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E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Di Marco</dc:creator>
  <cp:keywords/>
  <dc:description/>
  <cp:lastModifiedBy>Maura Di Marco</cp:lastModifiedBy>
  <cp:revision>2</cp:revision>
  <dcterms:created xsi:type="dcterms:W3CDTF">2026-05-13T08:36:00Z</dcterms:created>
  <dcterms:modified xsi:type="dcterms:W3CDTF">2026-05-13T09:40:00Z</dcterms:modified>
</cp:coreProperties>
</file>