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55" w:rsidRPr="00EB1790" w:rsidRDefault="00D12455" w:rsidP="00855E67">
      <w:pPr>
        <w:shd w:val="clear" w:color="auto" w:fill="FFFFFF"/>
        <w:jc w:val="center"/>
        <w:rPr>
          <w:rFonts w:ascii="Century Gothic" w:hAnsi="Century Gothic" w:cstheme="minorHAnsi"/>
          <w:b/>
          <w:spacing w:val="3"/>
        </w:rPr>
      </w:pPr>
      <w:r w:rsidRPr="00EB1790">
        <w:rPr>
          <w:rFonts w:ascii="Century Gothic" w:hAnsi="Century Gothic" w:cstheme="minorHAnsi"/>
          <w:b/>
          <w:spacing w:val="3"/>
        </w:rPr>
        <w:t>COMUNICATO STAMPA</w:t>
      </w:r>
    </w:p>
    <w:p w:rsidR="00D12455" w:rsidRPr="00EB1790" w:rsidRDefault="00D12455" w:rsidP="00855E67">
      <w:pPr>
        <w:jc w:val="center"/>
        <w:rPr>
          <w:rFonts w:ascii="Century Gothic" w:hAnsi="Century Gothic" w:cstheme="minorHAnsi"/>
          <w:b/>
          <w:sz w:val="26"/>
          <w:szCs w:val="26"/>
        </w:rPr>
      </w:pPr>
      <w:r w:rsidRPr="00EB1790">
        <w:rPr>
          <w:rFonts w:ascii="Century Gothic" w:hAnsi="Century Gothic" w:cstheme="minorHAnsi"/>
          <w:b/>
          <w:sz w:val="26"/>
          <w:szCs w:val="26"/>
        </w:rPr>
        <w:t xml:space="preserve">Infrastrutture e competitività, l’Abruzzo </w:t>
      </w:r>
      <w:r w:rsidR="00EB1790" w:rsidRPr="00EB1790">
        <w:rPr>
          <w:rFonts w:ascii="Century Gothic" w:hAnsi="Century Gothic" w:cstheme="minorHAnsi"/>
          <w:b/>
          <w:sz w:val="26"/>
          <w:szCs w:val="26"/>
        </w:rPr>
        <w:t xml:space="preserve">lancia </w:t>
      </w:r>
      <w:r w:rsidR="00855E67" w:rsidRPr="00EB1790">
        <w:rPr>
          <w:rFonts w:ascii="Century Gothic" w:hAnsi="Century Gothic" w:cstheme="minorHAnsi"/>
          <w:b/>
          <w:sz w:val="26"/>
          <w:szCs w:val="26"/>
        </w:rPr>
        <w:t>le sue sfide</w:t>
      </w:r>
    </w:p>
    <w:p w:rsidR="00D12455" w:rsidRPr="00EB1790" w:rsidRDefault="00D12455" w:rsidP="00EB1790">
      <w:pPr>
        <w:jc w:val="center"/>
        <w:rPr>
          <w:rFonts w:ascii="Century Gothic" w:hAnsi="Century Gothic" w:cstheme="minorHAnsi"/>
        </w:rPr>
      </w:pPr>
      <w:r w:rsidRPr="00EB1790">
        <w:rPr>
          <w:rFonts w:ascii="Century Gothic" w:hAnsi="Century Gothic" w:cstheme="minorHAnsi"/>
        </w:rPr>
        <w:t>Nel confronto tra istituzioni, imprese e sistema camerale confermata anche la riattivazione dei voli tra l’aeroporto d’Abruzzo, Milano Linate e Torino</w:t>
      </w:r>
    </w:p>
    <w:p w:rsidR="00EB1790" w:rsidRPr="00EB1790" w:rsidRDefault="00855E67" w:rsidP="00D12455">
      <w:pPr>
        <w:jc w:val="both"/>
        <w:rPr>
          <w:rFonts w:ascii="Century Gothic" w:hAnsi="Century Gothic" w:cstheme="minorHAnsi"/>
        </w:rPr>
      </w:pPr>
      <w:r w:rsidRPr="00EB1790">
        <w:rPr>
          <w:rFonts w:ascii="Century Gothic" w:hAnsi="Century Gothic" w:cstheme="minorHAnsi"/>
        </w:rPr>
        <w:t xml:space="preserve">Chieti, 28 maggio 2026 </w:t>
      </w:r>
      <w:r w:rsidR="00D12455" w:rsidRPr="00EB1790">
        <w:rPr>
          <w:rFonts w:ascii="Century Gothic" w:hAnsi="Century Gothic" w:cstheme="minorHAnsi"/>
        </w:rPr>
        <w:t xml:space="preserve">«Abruzzo e Molise sono tra le regioni più penalizzate sul piano infrastrutturale, nonostante siano al centro dell’Italia». Con queste parole il presidente Gennaro </w:t>
      </w:r>
      <w:proofErr w:type="spellStart"/>
      <w:r w:rsidR="00D12455" w:rsidRPr="00EB1790">
        <w:rPr>
          <w:rFonts w:ascii="Century Gothic" w:hAnsi="Century Gothic" w:cstheme="minorHAnsi"/>
        </w:rPr>
        <w:t>Strever</w:t>
      </w:r>
      <w:proofErr w:type="spellEnd"/>
      <w:r w:rsidR="00D12455" w:rsidRPr="00EB1790">
        <w:rPr>
          <w:rFonts w:ascii="Century Gothic" w:hAnsi="Century Gothic" w:cstheme="minorHAnsi"/>
        </w:rPr>
        <w:t xml:space="preserve"> ha aperto il confronto dedicato alle opere strategiche per il territorio, richiamando la necessità di colmare le carenze nazionali nei collegamenti e di accelerare sugli investimenti considerati prioritari dal sistema produttivo.</w:t>
      </w:r>
      <w:r w:rsidRPr="00EB1790">
        <w:rPr>
          <w:rFonts w:ascii="Century Gothic" w:hAnsi="Century Gothic" w:cstheme="minorHAnsi"/>
        </w:rPr>
        <w:t xml:space="preserve"> </w:t>
      </w:r>
    </w:p>
    <w:p w:rsidR="00855E67" w:rsidRPr="00EB1790" w:rsidRDefault="00855E67" w:rsidP="00D12455">
      <w:pPr>
        <w:jc w:val="both"/>
        <w:rPr>
          <w:rFonts w:ascii="Century Gothic" w:hAnsi="Century Gothic" w:cstheme="minorHAnsi"/>
        </w:rPr>
      </w:pPr>
      <w:r w:rsidRPr="00EB1790">
        <w:rPr>
          <w:rFonts w:ascii="Century Gothic" w:hAnsi="Century Gothic" w:cstheme="minorHAnsi"/>
        </w:rPr>
        <w:t xml:space="preserve">L’occasione è stata la presentazione del secondo triennio di lavoro, coordinato da </w:t>
      </w:r>
      <w:proofErr w:type="spellStart"/>
      <w:r w:rsidRPr="00EB1790">
        <w:rPr>
          <w:rFonts w:ascii="Century Gothic" w:hAnsi="Century Gothic" w:cstheme="minorHAnsi"/>
        </w:rPr>
        <w:t>Uniontrasporti</w:t>
      </w:r>
      <w:proofErr w:type="spellEnd"/>
      <w:r w:rsidRPr="00EB1790">
        <w:rPr>
          <w:rFonts w:ascii="Century Gothic" w:hAnsi="Century Gothic" w:cstheme="minorHAnsi"/>
        </w:rPr>
        <w:t xml:space="preserve"> e Camere di commercio abruzzesi, per l’aggiornamento e la messa a regime di quelle infrastrutture ritenute</w:t>
      </w:r>
      <w:r w:rsidR="00EB1790" w:rsidRPr="00EB1790">
        <w:rPr>
          <w:rFonts w:ascii="Century Gothic" w:hAnsi="Century Gothic" w:cstheme="minorHAnsi"/>
        </w:rPr>
        <w:t xml:space="preserve"> da imprese e professionisti necessarie per lo sviluppo e la crescita del territorio.</w:t>
      </w:r>
      <w:r w:rsidR="00D12455" w:rsidRPr="00EB1790">
        <w:rPr>
          <w:rFonts w:ascii="Century Gothic" w:hAnsi="Century Gothic" w:cstheme="minorHAnsi"/>
        </w:rPr>
        <w:t xml:space="preserve"> </w:t>
      </w:r>
    </w:p>
    <w:p w:rsidR="00D12455" w:rsidRPr="00EB1790" w:rsidRDefault="00EB1790" w:rsidP="00D12455">
      <w:pPr>
        <w:jc w:val="both"/>
        <w:rPr>
          <w:rFonts w:ascii="Century Gothic" w:hAnsi="Century Gothic" w:cstheme="minorHAnsi"/>
        </w:rPr>
      </w:pPr>
      <w:r w:rsidRPr="00EB1790">
        <w:rPr>
          <w:rFonts w:ascii="Century Gothic" w:hAnsi="Century Gothic" w:cstheme="minorHAnsi"/>
        </w:rPr>
        <w:t>All’attenzione degli interlocutori, sia</w:t>
      </w:r>
      <w:r w:rsidR="00855E67" w:rsidRPr="00EB1790">
        <w:rPr>
          <w:rFonts w:ascii="Century Gothic" w:hAnsi="Century Gothic" w:cstheme="minorHAnsi"/>
        </w:rPr>
        <w:t xml:space="preserve"> </w:t>
      </w:r>
      <w:r w:rsidR="00D12455" w:rsidRPr="00EB1790">
        <w:rPr>
          <w:rFonts w:ascii="Century Gothic" w:hAnsi="Century Gothic" w:cstheme="minorHAnsi"/>
        </w:rPr>
        <w:t>il corrido</w:t>
      </w:r>
      <w:r w:rsidR="00855E67" w:rsidRPr="00EB1790">
        <w:rPr>
          <w:rFonts w:ascii="Century Gothic" w:hAnsi="Century Gothic" w:cstheme="minorHAnsi"/>
        </w:rPr>
        <w:t xml:space="preserve">io trasversale Barcellona – Civitavecchia, Pescara - </w:t>
      </w:r>
      <w:proofErr w:type="spellStart"/>
      <w:r w:rsidR="00855E67" w:rsidRPr="00EB1790">
        <w:rPr>
          <w:rFonts w:ascii="Century Gothic" w:hAnsi="Century Gothic" w:cstheme="minorHAnsi"/>
        </w:rPr>
        <w:t>Ploce</w:t>
      </w:r>
      <w:proofErr w:type="spellEnd"/>
      <w:r w:rsidR="00D12455" w:rsidRPr="00EB1790">
        <w:rPr>
          <w:rFonts w:ascii="Century Gothic" w:hAnsi="Century Gothic" w:cstheme="minorHAnsi"/>
        </w:rPr>
        <w:t>, definito «strategico per Confindustria»</w:t>
      </w:r>
      <w:r w:rsidRPr="00EB1790">
        <w:rPr>
          <w:rFonts w:ascii="Century Gothic" w:hAnsi="Century Gothic" w:cstheme="minorHAnsi"/>
        </w:rPr>
        <w:t xml:space="preserve"> ma, soprattutto,</w:t>
      </w:r>
      <w:r w:rsidR="00D12455" w:rsidRPr="00EB1790">
        <w:rPr>
          <w:rFonts w:ascii="Century Gothic" w:hAnsi="Century Gothic" w:cstheme="minorHAnsi"/>
        </w:rPr>
        <w:t xml:space="preserve"> </w:t>
      </w:r>
      <w:r w:rsidR="00855E67" w:rsidRPr="00EB1790">
        <w:rPr>
          <w:rFonts w:ascii="Century Gothic" w:hAnsi="Century Gothic" w:cstheme="minorHAnsi"/>
        </w:rPr>
        <w:t xml:space="preserve">gli </w:t>
      </w:r>
      <w:r w:rsidR="00D12455" w:rsidRPr="00EB1790">
        <w:rPr>
          <w:rFonts w:ascii="Century Gothic" w:hAnsi="Century Gothic" w:cstheme="minorHAnsi"/>
        </w:rPr>
        <w:t xml:space="preserve">interventi </w:t>
      </w:r>
      <w:r w:rsidR="000522D9">
        <w:rPr>
          <w:rFonts w:ascii="Century Gothic" w:hAnsi="Century Gothic" w:cstheme="minorHAnsi"/>
        </w:rPr>
        <w:t>re</w:t>
      </w:r>
      <w:bookmarkStart w:id="0" w:name="_GoBack"/>
      <w:bookmarkEnd w:id="0"/>
      <w:r w:rsidRPr="00EB1790">
        <w:rPr>
          <w:rFonts w:ascii="Century Gothic" w:hAnsi="Century Gothic" w:cstheme="minorHAnsi"/>
        </w:rPr>
        <w:t>lativi alla</w:t>
      </w:r>
      <w:r w:rsidR="00D12455" w:rsidRPr="00EB1790">
        <w:rPr>
          <w:rFonts w:ascii="Century Gothic" w:hAnsi="Century Gothic" w:cstheme="minorHAnsi"/>
        </w:rPr>
        <w:t xml:space="preserve"> </w:t>
      </w:r>
      <w:proofErr w:type="spellStart"/>
      <w:r w:rsidR="00D12455" w:rsidRPr="00EB1790">
        <w:rPr>
          <w:rFonts w:ascii="Century Gothic" w:hAnsi="Century Gothic" w:cstheme="minorHAnsi"/>
        </w:rPr>
        <w:t>Trignina</w:t>
      </w:r>
      <w:proofErr w:type="spellEnd"/>
      <w:r w:rsidR="00D12455" w:rsidRPr="00EB1790">
        <w:rPr>
          <w:rFonts w:ascii="Century Gothic" w:hAnsi="Century Gothic" w:cstheme="minorHAnsi"/>
        </w:rPr>
        <w:t xml:space="preserve">, </w:t>
      </w:r>
      <w:r w:rsidR="00855E67" w:rsidRPr="00EB1790">
        <w:rPr>
          <w:rFonts w:ascii="Century Gothic" w:hAnsi="Century Gothic" w:cstheme="minorHAnsi"/>
        </w:rPr>
        <w:t>sui quali, grazie</w:t>
      </w:r>
      <w:r w:rsidR="00D12455" w:rsidRPr="00EB1790">
        <w:rPr>
          <w:rFonts w:ascii="Century Gothic" w:hAnsi="Century Gothic" w:cstheme="minorHAnsi"/>
        </w:rPr>
        <w:t xml:space="preserve"> all’intervento della Camera di commercio Chieti Pescara è stato attivato presso il MIT – Ministero dei </w:t>
      </w:r>
      <w:r w:rsidR="00855E67" w:rsidRPr="00EB1790">
        <w:rPr>
          <w:rFonts w:ascii="Century Gothic" w:hAnsi="Century Gothic" w:cstheme="minorHAnsi"/>
        </w:rPr>
        <w:t>trasporti un tavolo permanente</w:t>
      </w:r>
      <w:r w:rsidRPr="00EB1790">
        <w:rPr>
          <w:rFonts w:ascii="Century Gothic" w:hAnsi="Century Gothic" w:cstheme="minorHAnsi"/>
        </w:rPr>
        <w:t>.</w:t>
      </w:r>
    </w:p>
    <w:p w:rsidR="00855E67" w:rsidRPr="00EB1790" w:rsidRDefault="00EB1790" w:rsidP="00855E67">
      <w:pPr>
        <w:jc w:val="both"/>
        <w:rPr>
          <w:rFonts w:ascii="Century Gothic" w:hAnsi="Century Gothic"/>
        </w:rPr>
      </w:pPr>
      <w:r w:rsidRPr="00EB1790">
        <w:rPr>
          <w:rFonts w:ascii="Century Gothic" w:hAnsi="Century Gothic" w:cstheme="minorHAnsi"/>
        </w:rPr>
        <w:t>A questo proposito, n</w:t>
      </w:r>
      <w:r w:rsidR="00D12455" w:rsidRPr="00EB1790">
        <w:rPr>
          <w:rFonts w:ascii="Century Gothic" w:hAnsi="Century Gothic" w:cstheme="minorHAnsi"/>
        </w:rPr>
        <w:t>el corso dell’incontro, è stato ricordato il protocollo siglato</w:t>
      </w:r>
      <w:r w:rsidR="00855E67" w:rsidRPr="00EB1790">
        <w:rPr>
          <w:rFonts w:ascii="Century Gothic" w:hAnsi="Century Gothic" w:cstheme="minorHAnsi"/>
        </w:rPr>
        <w:t>,</w:t>
      </w:r>
      <w:r w:rsidR="00D12455" w:rsidRPr="00EB1790">
        <w:rPr>
          <w:rFonts w:ascii="Century Gothic" w:hAnsi="Century Gothic" w:cstheme="minorHAnsi"/>
        </w:rPr>
        <w:t xml:space="preserve"> </w:t>
      </w:r>
      <w:r w:rsidR="00855E67" w:rsidRPr="00EB1790">
        <w:rPr>
          <w:rFonts w:ascii="Century Gothic" w:hAnsi="Century Gothic" w:cstheme="minorHAnsi"/>
        </w:rPr>
        <w:t xml:space="preserve">a novembre 2025, tra le Camere di commercio di Caserta, Chieti Pescara, Frosinone-Latina, Gran Sasso E Molise per </w:t>
      </w:r>
      <w:r w:rsidR="00D12455" w:rsidRPr="00EB1790">
        <w:rPr>
          <w:rFonts w:ascii="Century Gothic" w:hAnsi="Century Gothic" w:cstheme="minorHAnsi"/>
        </w:rPr>
        <w:t xml:space="preserve">l’ammodernamento e la piena </w:t>
      </w:r>
      <w:r w:rsidR="00855E67" w:rsidRPr="00EB1790">
        <w:rPr>
          <w:rFonts w:ascii="Century Gothic" w:hAnsi="Century Gothic" w:cstheme="minorHAnsi"/>
        </w:rPr>
        <w:t>operatività della SS65</w:t>
      </w:r>
      <w:r w:rsidR="00D12455" w:rsidRPr="00EB1790">
        <w:rPr>
          <w:rFonts w:ascii="Century Gothic" w:hAnsi="Century Gothic" w:cstheme="minorHAnsi"/>
        </w:rPr>
        <w:t>0</w:t>
      </w:r>
      <w:r w:rsidRPr="00EB1790">
        <w:rPr>
          <w:rFonts w:ascii="Century Gothic" w:hAnsi="Century Gothic" w:cstheme="minorHAnsi"/>
        </w:rPr>
        <w:t xml:space="preserve"> che serve </w:t>
      </w:r>
      <w:r w:rsidR="00855E67" w:rsidRPr="00EB1790">
        <w:rPr>
          <w:rFonts w:ascii="Century Gothic" w:hAnsi="Century Gothic" w:cstheme="minorHAnsi"/>
        </w:rPr>
        <w:t xml:space="preserve">un bacino su cui insistono </w:t>
      </w:r>
      <w:r w:rsidR="00855E67" w:rsidRPr="00EB1790">
        <w:rPr>
          <w:rFonts w:ascii="Century Gothic" w:hAnsi="Century Gothic"/>
        </w:rPr>
        <w:t>quasi 320 mila imprese, con una maggiore concentrazione nel teatino, sul versante adriatico, e nel casertano, sulla costa tirrenica. In particolare, si contano più di 86 mila imprese nelle province di Frosinone-Latina, quasi 81 mila in provincia di Caserta e poco meno di 70 mila nelle province di Chieti-Pescara.</w:t>
      </w:r>
    </w:p>
    <w:p w:rsidR="00855E67" w:rsidRPr="00EB1790" w:rsidRDefault="00855E67" w:rsidP="00855E67">
      <w:pPr>
        <w:jc w:val="both"/>
        <w:rPr>
          <w:rFonts w:ascii="Century Gothic" w:hAnsi="Century Gothic"/>
        </w:rPr>
      </w:pPr>
      <w:r w:rsidRPr="00EB1790">
        <w:rPr>
          <w:rFonts w:ascii="Century Gothic" w:hAnsi="Century Gothic"/>
        </w:rPr>
        <w:t>Gli addetti del corridoio trasversale adriatico tirrenico, oltre 1 Milione, sono prevalentemente concentrati nelle province costiere. A livello di sistemi camerali, il 29% degli addetti, oltre 310 mila, risulta impiegato nelle province di Frosinone-Latina, seguono il territorio di Chieti-Pescara e di Caserta: in entrambi i territori operano circa 240 mila addetti, per oltre il 22% del totale.</w:t>
      </w:r>
    </w:p>
    <w:p w:rsidR="00D12455" w:rsidRPr="00EB1790" w:rsidRDefault="00855E67" w:rsidP="00D12455">
      <w:pPr>
        <w:jc w:val="both"/>
        <w:rPr>
          <w:rFonts w:ascii="Century Gothic" w:hAnsi="Century Gothic" w:cstheme="minorHAnsi"/>
        </w:rPr>
      </w:pPr>
      <w:r w:rsidRPr="00EB1790">
        <w:rPr>
          <w:rFonts w:ascii="Century Gothic" w:hAnsi="Century Gothic" w:cstheme="minorHAnsi"/>
        </w:rPr>
        <w:t xml:space="preserve">Ma la </w:t>
      </w:r>
      <w:proofErr w:type="spellStart"/>
      <w:r w:rsidRPr="00EB1790">
        <w:rPr>
          <w:rFonts w:ascii="Century Gothic" w:hAnsi="Century Gothic" w:cstheme="minorHAnsi"/>
        </w:rPr>
        <w:t>Trignina</w:t>
      </w:r>
      <w:proofErr w:type="spellEnd"/>
      <w:r w:rsidRPr="00EB1790">
        <w:rPr>
          <w:rFonts w:ascii="Century Gothic" w:hAnsi="Century Gothic" w:cstheme="minorHAnsi"/>
        </w:rPr>
        <w:t xml:space="preserve"> non rappresenta l’unica urgenza. Sul tavolo ci sono anche</w:t>
      </w:r>
      <w:r w:rsidR="00D12455" w:rsidRPr="00EB1790">
        <w:rPr>
          <w:rFonts w:ascii="Century Gothic" w:hAnsi="Century Gothic" w:cstheme="minorHAnsi"/>
        </w:rPr>
        <w:t xml:space="preserve"> il finanziamento per l’ammodernamento a quattro corsie fino a Venafro e il nuovo casello tra San Vittore e Caianello, opere considerate fondamentali per il sistema industriale della Val di Sangro, del Vastese e del Termolese.</w:t>
      </w:r>
    </w:p>
    <w:p w:rsidR="00D12455" w:rsidRPr="00EB1790" w:rsidRDefault="00D12455" w:rsidP="00D12455">
      <w:pPr>
        <w:jc w:val="both"/>
        <w:rPr>
          <w:rFonts w:ascii="Century Gothic" w:hAnsi="Century Gothic" w:cstheme="minorHAnsi"/>
        </w:rPr>
      </w:pPr>
      <w:r w:rsidRPr="00EB1790">
        <w:rPr>
          <w:rFonts w:ascii="Century Gothic" w:hAnsi="Century Gothic" w:cstheme="minorHAnsi"/>
        </w:rPr>
        <w:t xml:space="preserve">A rilanciare la necessità di una visione condivisa è stato anche il direttore di </w:t>
      </w:r>
      <w:proofErr w:type="spellStart"/>
      <w:r w:rsidRPr="00EB1790">
        <w:rPr>
          <w:rFonts w:ascii="Century Gothic" w:hAnsi="Century Gothic" w:cstheme="minorHAnsi"/>
        </w:rPr>
        <w:t>Uniontrasporti</w:t>
      </w:r>
      <w:proofErr w:type="spellEnd"/>
      <w:r w:rsidRPr="00EB1790">
        <w:rPr>
          <w:rFonts w:ascii="Century Gothic" w:hAnsi="Century Gothic" w:cstheme="minorHAnsi"/>
        </w:rPr>
        <w:t xml:space="preserve"> Antonello Fontanili, che ha evidenziato l’importanza della costituzione di un t</w:t>
      </w:r>
      <w:r w:rsidR="00EB1790" w:rsidRPr="00EB1790">
        <w:rPr>
          <w:rFonts w:ascii="Century Gothic" w:hAnsi="Century Gothic" w:cstheme="minorHAnsi"/>
        </w:rPr>
        <w:t xml:space="preserve">avolo tra imprenditori e Camera </w:t>
      </w:r>
      <w:r w:rsidRPr="00EB1790">
        <w:rPr>
          <w:rFonts w:ascii="Century Gothic" w:hAnsi="Century Gothic" w:cstheme="minorHAnsi"/>
        </w:rPr>
        <w:t>di commercio di Chieti Pescara, definita «un unicum italiano». «Non realizzare queste opere ha un costo elevato perché significa perdere attrattività e competitività.</w:t>
      </w:r>
    </w:p>
    <w:p w:rsidR="00AE03DE" w:rsidRPr="00EB1790" w:rsidRDefault="00D12455" w:rsidP="00D12455">
      <w:pPr>
        <w:jc w:val="both"/>
        <w:rPr>
          <w:rFonts w:ascii="Century Gothic" w:hAnsi="Century Gothic" w:cstheme="minorHAnsi"/>
        </w:rPr>
      </w:pPr>
      <w:r w:rsidRPr="00EB1790">
        <w:rPr>
          <w:rFonts w:ascii="Century Gothic" w:hAnsi="Century Gothic" w:cstheme="minorHAnsi"/>
        </w:rPr>
        <w:lastRenderedPageBreak/>
        <w:t>L’assessore regionale ai trasporti D’</w:t>
      </w:r>
      <w:proofErr w:type="spellStart"/>
      <w:r w:rsidRPr="00EB1790">
        <w:rPr>
          <w:rFonts w:ascii="Century Gothic" w:hAnsi="Century Gothic" w:cstheme="minorHAnsi"/>
        </w:rPr>
        <w:t>Annuntiis</w:t>
      </w:r>
      <w:proofErr w:type="spellEnd"/>
      <w:r w:rsidRPr="00EB1790">
        <w:rPr>
          <w:rFonts w:ascii="Century Gothic" w:hAnsi="Century Gothic" w:cstheme="minorHAnsi"/>
        </w:rPr>
        <w:t>, presente per tutta la durata dell’incontro</w:t>
      </w:r>
      <w:r w:rsidR="00810A18" w:rsidRPr="00EB1790">
        <w:rPr>
          <w:rFonts w:ascii="Century Gothic" w:hAnsi="Century Gothic" w:cstheme="minorHAnsi"/>
        </w:rPr>
        <w:t>,</w:t>
      </w:r>
      <w:r w:rsidRPr="00EB1790">
        <w:rPr>
          <w:rFonts w:ascii="Century Gothic" w:hAnsi="Century Gothic" w:cstheme="minorHAnsi"/>
        </w:rPr>
        <w:t xml:space="preserve"> ha ribadito la piena convergenza tra gli obiettivi della Regione e quelli del sistema camerale, sottolineando come, in merito alla SS650, l’Anas abbia già approvato il quadro </w:t>
      </w:r>
      <w:proofErr w:type="spellStart"/>
      <w:r w:rsidRPr="00EB1790">
        <w:rPr>
          <w:rFonts w:ascii="Century Gothic" w:hAnsi="Century Gothic" w:cstheme="minorHAnsi"/>
        </w:rPr>
        <w:t>esigenziale</w:t>
      </w:r>
      <w:proofErr w:type="spellEnd"/>
      <w:r w:rsidRPr="00EB1790">
        <w:rPr>
          <w:rFonts w:ascii="Century Gothic" w:hAnsi="Century Gothic" w:cstheme="minorHAnsi"/>
        </w:rPr>
        <w:t xml:space="preserve"> da 140 milioni di euro. Tra gli interventi richiamati anche quelli sulla Fondo Valle Sangro, la ripartenza del viadotto Barche, il collegamento Fossacesia-Vasto, gli investimenti sui porti di Giulianova e Roseto e il potenziamento dell’aeroporto d’Abruzzo con il riconoscimento e la riattivazione dei voli per Milano Linate e Torino. L’assessore ha inoltre evidenziato il valore strategico degli interventi di difesa della costa da Martinsicuro a San Salvo, </w:t>
      </w:r>
      <w:r w:rsidR="00810A18" w:rsidRPr="00EB1790">
        <w:rPr>
          <w:rFonts w:ascii="Century Gothic" w:hAnsi="Century Gothic" w:cstheme="minorHAnsi"/>
        </w:rPr>
        <w:t xml:space="preserve">condivisi anche </w:t>
      </w:r>
      <w:r w:rsidRPr="00EB1790">
        <w:rPr>
          <w:rFonts w:ascii="Century Gothic" w:hAnsi="Century Gothic" w:cstheme="minorHAnsi"/>
        </w:rPr>
        <w:t>considerati essenziali per la tutela e la valorizzazione della Costa dei Trabocchi, rilanciando infine la proposta di un protocollo d’intesa tra le Camere di commercio e l’istituzione di un tavolo tecnico permanente a Roma.</w:t>
      </w:r>
    </w:p>
    <w:p w:rsidR="000522D9" w:rsidRPr="000522D9" w:rsidRDefault="000522D9" w:rsidP="000522D9">
      <w:pPr>
        <w:jc w:val="both"/>
        <w:rPr>
          <w:rFonts w:ascii="Century Gothic" w:hAnsi="Century Gothic" w:cstheme="minorHAnsi"/>
        </w:rPr>
      </w:pPr>
      <w:r w:rsidRPr="000522D9">
        <w:rPr>
          <w:rFonts w:ascii="Century Gothic" w:hAnsi="Century Gothic" w:cstheme="minorHAnsi"/>
        </w:rPr>
        <w:t>All’incontro hanno partecipato i rappresentanti delle tre organizzazioni sindacali confederate, CGIL, CISL e UIL. Il segretario della UIL, Michele Lombardi, ha espresso grande apprezzamento per il lavoro svolto finora, ribadendo la necessità di imprimere un ulteriore e concreto impulso al progetto delle quattro corsie per il collegamento tra A14 e A1.</w:t>
      </w:r>
    </w:p>
    <w:p w:rsidR="00EB1790" w:rsidRPr="00EB1790" w:rsidRDefault="000522D9" w:rsidP="000522D9">
      <w:pPr>
        <w:jc w:val="both"/>
        <w:rPr>
          <w:rFonts w:ascii="Century Gothic" w:hAnsi="Century Gothic" w:cstheme="minorHAnsi"/>
        </w:rPr>
      </w:pPr>
      <w:r w:rsidRPr="000522D9">
        <w:rPr>
          <w:rFonts w:ascii="Century Gothic" w:hAnsi="Century Gothic" w:cstheme="minorHAnsi"/>
        </w:rPr>
        <w:t xml:space="preserve">Il presidente </w:t>
      </w:r>
      <w:proofErr w:type="spellStart"/>
      <w:r w:rsidRPr="000522D9">
        <w:rPr>
          <w:rFonts w:ascii="Century Gothic" w:hAnsi="Century Gothic" w:cstheme="minorHAnsi"/>
        </w:rPr>
        <w:t>Strever</w:t>
      </w:r>
      <w:proofErr w:type="spellEnd"/>
      <w:r w:rsidRPr="000522D9">
        <w:rPr>
          <w:rFonts w:ascii="Century Gothic" w:hAnsi="Century Gothic" w:cstheme="minorHAnsi"/>
        </w:rPr>
        <w:t xml:space="preserve"> ha accolto i suggerimenti avanzati dalle associazioni di categoria presenti al tavolo, che hanno sottolineato l’importanza di prestare attenzione anche ai collegamenti interni all’Abruzzo, fondamentali sia per lo sviluppo di alcune realtà industriali sia per dare nuovo slancio al comparto turistico. È stata</w:t>
      </w:r>
      <w:r>
        <w:rPr>
          <w:rFonts w:ascii="Century Gothic" w:hAnsi="Century Gothic" w:cstheme="minorHAnsi"/>
        </w:rPr>
        <w:t>, infine.</w:t>
      </w:r>
      <w:r w:rsidRPr="000522D9">
        <w:rPr>
          <w:rFonts w:ascii="Century Gothic" w:hAnsi="Century Gothic" w:cstheme="minorHAnsi"/>
        </w:rPr>
        <w:t xml:space="preserve"> ribadita la necessità di definire un’agenda dei lavori che parta prioritariamente dalla risoluzione delle emergenze legate alle grandi infrastrutture.</w:t>
      </w:r>
    </w:p>
    <w:sectPr w:rsidR="00EB1790" w:rsidRPr="00EB1790" w:rsidSect="006755B0">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81E" w:rsidRDefault="00C9381E">
      <w:pPr>
        <w:spacing w:after="0" w:line="240" w:lineRule="auto"/>
      </w:pPr>
      <w:r>
        <w:separator/>
      </w:r>
    </w:p>
  </w:endnote>
  <w:endnote w:type="continuationSeparator" w:id="0">
    <w:p w:rsidR="00C9381E" w:rsidRDefault="00C9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2B4094" w:rsidRDefault="00D12455" w:rsidP="006755B0">
    <w:pPr>
      <w:pStyle w:val="Pidipagina"/>
      <w:ind w:left="-1134"/>
    </w:pPr>
    <w:r>
      <w:rPr>
        <w:noProof/>
        <w:lang w:eastAsia="it-IT"/>
      </w:rPr>
      <w:drawing>
        <wp:anchor distT="0" distB="0" distL="114300" distR="114300" simplePos="0" relativeHeight="251661312" behindDoc="0" locked="0" layoutInCell="1" allowOverlap="1">
          <wp:simplePos x="0" y="0"/>
          <wp:positionH relativeFrom="page">
            <wp:align>left</wp:align>
          </wp:positionH>
          <wp:positionV relativeFrom="paragraph">
            <wp:posOffset>-464185</wp:posOffset>
          </wp:positionV>
          <wp:extent cx="6120130" cy="8997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678"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81E" w:rsidRDefault="00C9381E">
      <w:pPr>
        <w:spacing w:after="0" w:line="240" w:lineRule="auto"/>
      </w:pPr>
      <w:r>
        <w:separator/>
      </w:r>
    </w:p>
  </w:footnote>
  <w:footnote w:type="continuationSeparator" w:id="0">
    <w:p w:rsidR="00C9381E" w:rsidRDefault="00C9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9E76FF" w:rsidRDefault="00D12455">
    <w:pPr>
      <w:pStyle w:val="Intestazione"/>
    </w:pPr>
    <w:r>
      <w:rPr>
        <w:noProof/>
        <w:lang w:eastAsia="it-IT"/>
      </w:rPr>
      <w:drawing>
        <wp:anchor distT="0" distB="0" distL="114300" distR="114300" simplePos="0" relativeHeight="251660288" behindDoc="0" locked="0" layoutInCell="1" allowOverlap="1">
          <wp:simplePos x="0" y="0"/>
          <wp:positionH relativeFrom="margin">
            <wp:posOffset>-457200</wp:posOffset>
          </wp:positionH>
          <wp:positionV relativeFrom="paragraph">
            <wp:posOffset>-5715</wp:posOffset>
          </wp:positionV>
          <wp:extent cx="2630805" cy="360045"/>
          <wp:effectExtent l="0" t="0" r="0" b="190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simplePos x="0" y="0"/>
          <wp:positionH relativeFrom="column">
            <wp:posOffset>4647565</wp:posOffset>
          </wp:positionH>
          <wp:positionV relativeFrom="paragraph">
            <wp:posOffset>-449580</wp:posOffset>
          </wp:positionV>
          <wp:extent cx="1377315" cy="14325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AD"/>
    <w:rsid w:val="000522D9"/>
    <w:rsid w:val="007842AD"/>
    <w:rsid w:val="00810A18"/>
    <w:rsid w:val="00855E67"/>
    <w:rsid w:val="00AE03DE"/>
    <w:rsid w:val="00C9381E"/>
    <w:rsid w:val="00D12455"/>
    <w:rsid w:val="00EB1790"/>
    <w:rsid w:val="00F82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DC636"/>
  <w15:chartTrackingRefBased/>
  <w15:docId w15:val="{98CBFD4A-D3F0-4BF0-9BB9-B8A8ED5A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245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24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2455"/>
    <w:rPr>
      <w:rFonts w:ascii="Calibri" w:eastAsia="Calibri" w:hAnsi="Calibri" w:cs="Times New Roman"/>
    </w:rPr>
  </w:style>
  <w:style w:type="paragraph" w:styleId="Pidipagina">
    <w:name w:val="footer"/>
    <w:basedOn w:val="Normale"/>
    <w:link w:val="PidipaginaCarattere"/>
    <w:uiPriority w:val="99"/>
    <w:unhideWhenUsed/>
    <w:rsid w:val="00D124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2455"/>
    <w:rPr>
      <w:rFonts w:ascii="Calibri" w:eastAsia="Calibri" w:hAnsi="Calibri" w:cs="Times New Roman"/>
    </w:rPr>
  </w:style>
  <w:style w:type="paragraph" w:styleId="Testofumetto">
    <w:name w:val="Balloon Text"/>
    <w:basedOn w:val="Normale"/>
    <w:link w:val="TestofumettoCarattere"/>
    <w:uiPriority w:val="99"/>
    <w:semiHidden/>
    <w:unhideWhenUsed/>
    <w:rsid w:val="00EB17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17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716</Words>
  <Characters>4084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 Di Marco</cp:lastModifiedBy>
  <cp:revision>3</cp:revision>
  <cp:lastPrinted>2026-05-28T13:24:00Z</cp:lastPrinted>
  <dcterms:created xsi:type="dcterms:W3CDTF">2026-05-28T12:35:00Z</dcterms:created>
  <dcterms:modified xsi:type="dcterms:W3CDTF">2026-05-28T14:40:00Z</dcterms:modified>
</cp:coreProperties>
</file>